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8"/>
        <w:gridCol w:w="4538"/>
        <w:gridCol w:w="3402"/>
        <w:gridCol w:w="2125"/>
      </w:tblGrid>
      <w:tr w:rsidR="008C002E" w:rsidRPr="00424FF6" w:rsidTr="00C64AFB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002E" w:rsidRDefault="008C002E" w:rsidP="00C64A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8C002E" w:rsidRDefault="008C002E" w:rsidP="00C64A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8C002E" w:rsidRDefault="008C002E" w:rsidP="00C64A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8C002E" w:rsidRDefault="008C002E" w:rsidP="00C64A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C002E" w:rsidRPr="00424FF6" w:rsidRDefault="008C002E" w:rsidP="00C64A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C002E" w:rsidRPr="00424FF6" w:rsidTr="00C64AFB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02E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02E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Самохина Мария Николаевна </w:t>
            </w:r>
          </w:p>
        </w:tc>
      </w:tr>
      <w:tr w:rsidR="008C002E" w:rsidRPr="00424FF6" w:rsidTr="00C64AFB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02E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002E" w:rsidRPr="00F319E9" w:rsidRDefault="008C002E" w:rsidP="00C64AFB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8C002E" w:rsidRPr="00424FF6" w:rsidTr="00C64AFB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8C002E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8C002E" w:rsidRPr="00D22FD7" w:rsidRDefault="008C002E" w:rsidP="00C64AFB">
            <w:pPr>
              <w:rPr>
                <w:rFonts w:ascii="Times New Roman" w:hAnsi="Times New Roman" w:cs="Times New Roman"/>
                <w:sz w:val="14"/>
                <w:szCs w:val="20"/>
              </w:rPr>
            </w:pPr>
          </w:p>
          <w:tbl>
            <w:tblPr>
              <w:tblStyle w:val="a3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117"/>
            </w:tblGrid>
            <w:tr w:rsidR="008C002E" w:rsidRPr="00D22FD7" w:rsidTr="00FC456D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8C002E" w:rsidRPr="00D22FD7" w:rsidRDefault="008C002E" w:rsidP="00C64A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C002E">
                    <w:rPr>
                      <w:rFonts w:ascii="Times New Roman" w:hAnsi="Times New Roman" w:cs="Times New Roman"/>
                      <w:sz w:val="20"/>
                      <w:szCs w:val="28"/>
                    </w:rPr>
                    <w:t>09.02.06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8C002E" w:rsidRPr="00D22FD7" w:rsidRDefault="008C002E" w:rsidP="00C64A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C002E">
                    <w:rPr>
                      <w:rFonts w:ascii="Times New Roman" w:hAnsi="Times New Roman" w:cs="Times New Roman"/>
                      <w:sz w:val="20"/>
                      <w:szCs w:val="28"/>
                    </w:rPr>
                    <w:t>Сетевое и системное администрирование</w:t>
                  </w:r>
                </w:p>
              </w:tc>
            </w:tr>
            <w:tr w:rsidR="008C002E" w:rsidRPr="00424FF6" w:rsidTr="00FC456D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8C002E" w:rsidRPr="00424FF6" w:rsidRDefault="008C002E" w:rsidP="00C64AFB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8C002E" w:rsidRPr="00424FF6" w:rsidRDefault="008C002E" w:rsidP="00C64AFB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C002E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02E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8C002E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8C002E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8C002E" w:rsidTr="00FC456D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8C002E" w:rsidRPr="00D22FD7" w:rsidRDefault="008C002E" w:rsidP="00C64AFB">
                  <w:pPr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D22FD7">
                    <w:rPr>
                      <w:rFonts w:ascii="Times New Roman" w:hAnsi="Times New Roman" w:cs="Times New Roman"/>
                      <w:sz w:val="18"/>
                      <w:szCs w:val="20"/>
                    </w:rPr>
                    <w:t>УДД.02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8C002E" w:rsidRDefault="008C002E" w:rsidP="00C64A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22FD7">
                    <w:rPr>
                      <w:rFonts w:ascii="Times New Roman" w:hAnsi="Times New Roman" w:cs="Times New Roman"/>
                      <w:sz w:val="18"/>
                      <w:szCs w:val="20"/>
                    </w:rPr>
                    <w:t>ОСНОВЫ ПРОЕКТНОЙ ДЕЯТЕЛЬНОСТИ</w:t>
                  </w:r>
                </w:p>
              </w:tc>
            </w:tr>
            <w:tr w:rsidR="008C002E" w:rsidTr="00FC456D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8C002E" w:rsidRPr="00D22FD7" w:rsidRDefault="008C002E" w:rsidP="00C64AFB">
                  <w:pPr>
                    <w:rPr>
                      <w:rFonts w:ascii="Times New Roman" w:hAnsi="Times New Roman" w:cs="Times New Roman"/>
                      <w:sz w:val="18"/>
                      <w:szCs w:val="20"/>
                      <w:vertAlign w:val="superscript"/>
                    </w:rPr>
                  </w:pPr>
                  <w:r w:rsidRPr="00D22FD7">
                    <w:rPr>
                      <w:rFonts w:ascii="Times New Roman" w:hAnsi="Times New Roman" w:cs="Times New Roman"/>
                      <w:sz w:val="18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8C002E" w:rsidRPr="00424FF6" w:rsidRDefault="008C002E" w:rsidP="00C64AFB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C002E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«Что такое проект?»</w:t>
            </w:r>
          </w:p>
        </w:tc>
        <w:tc>
          <w:tcPr>
            <w:tcW w:w="3402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https://nsportal.ru/shkola/raznoe/library/2021/10/26/chto-takoe-proekt-i-pochemu-realizatsiya-proekta-eto-slozhno-no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Тема 1.1. Что такое проект и почему реализация проекта – это сложно, но интересно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Фильм от АНО "Россия - страна возможностей</w:t>
            </w:r>
          </w:p>
        </w:tc>
        <w:tc>
          <w:tcPr>
            <w:tcW w:w="3402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https://yandex.ru/video/preview/14678423258901122213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Тема 1.2. Выдвижение проектной идеи как формирование образа будущего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«Социальное проектирование» </w:t>
            </w:r>
          </w:p>
        </w:tc>
        <w:tc>
          <w:tcPr>
            <w:tcW w:w="3402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https://infourok.ru/prezentaciya-socialnoe-proektirovanie-kak-sdelat-luchshe-obshestvo-v-kotorom-my-zhivyom-5767174.html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Тема 1.3. Социальное проектирование: как сделать лучше общество, в котором мы живём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Тульской</w:t>
            </w: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 xml:space="preserve"> рег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иональной общественной организации</w:t>
            </w: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 xml:space="preserve"> содействия развитию добровольчества "Волонтерский корпус "Волонтёр 71"</w:t>
            </w:r>
          </w:p>
        </w:tc>
        <w:tc>
          <w:tcPr>
            <w:tcW w:w="3402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https://dobro.ru/organizations/606/info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1.4. Волонтёрские проекты и сообщества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Индивидуальный проект</w:t>
            </w:r>
            <w:proofErr w:type="gramEnd"/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. «Исследование как элемент проекта и как тип деятельности»</w:t>
            </w:r>
          </w:p>
        </w:tc>
        <w:tc>
          <w:tcPr>
            <w:tcW w:w="3402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https://ppt-online.org/952843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 xml:space="preserve">Тема 1.5. Исследование как элемент проекта и как </w:t>
            </w:r>
            <w:r w:rsidRPr="00A425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тип деятельности.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453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курса </w:t>
            </w: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ИИП</w:t>
            </w:r>
          </w:p>
        </w:tc>
        <w:tc>
          <w:tcPr>
            <w:tcW w:w="3402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https://konstruktor-proekta.ru/Видеоуроки-курса-ИИП/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2.1. Проекты и технологии: выбираем сферы деятельности.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402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https://shirokayavaleriya.wixsite.com/tsigh/post/выбор-темы-актуальность-постановка-целей-определение-гипотезы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2.2. Первичное самоопределение. Обоснование актуальности темы проекта или исследования.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«Цели и задачи проекта» </w:t>
            </w:r>
          </w:p>
        </w:tc>
        <w:tc>
          <w:tcPr>
            <w:tcW w:w="3402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https://infourok.ru/celi-i-zadachi-proekta-5292248.html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3.1. Формулирование цели проекта и постановка задач.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 Бюджет проекта» </w:t>
            </w:r>
          </w:p>
        </w:tc>
        <w:tc>
          <w:tcPr>
            <w:tcW w:w="3402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https://ppt-online.org/164270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3.2. Ресурсы и бюджет проекта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«П</w:t>
            </w: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 xml:space="preserve">оиск недостающей информации её обработка и анализ </w:t>
            </w:r>
            <w:proofErr w:type="gramStart"/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индивидуальный проект</w:t>
            </w:r>
            <w:proofErr w:type="gramEnd"/>
            <w:r w:rsidRPr="000872F4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https://ppt-online.org/1192391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Тема 3.3. Поиск недостающей информации, её обработка и анализ.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8" w:type="dxa"/>
          </w:tcPr>
          <w:p w:rsidR="008C002E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«Шаги к достижению цели» </w:t>
            </w:r>
          </w:p>
        </w:tc>
        <w:tc>
          <w:tcPr>
            <w:tcW w:w="3402" w:type="dxa"/>
          </w:tcPr>
          <w:p w:rsidR="008C002E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https://yandex.ru/video/preview/13352879446901186663</w:t>
            </w:r>
          </w:p>
        </w:tc>
        <w:tc>
          <w:tcPr>
            <w:tcW w:w="2125" w:type="dxa"/>
          </w:tcPr>
          <w:p w:rsidR="008C002E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Тема 4.1. Планирование действий – шаг за шагом по пути к реализации проекта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 Источники финансирования проекта»</w:t>
            </w:r>
          </w:p>
        </w:tc>
        <w:tc>
          <w:tcPr>
            <w:tcW w:w="3402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https://ppt-online.org/1200345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Тема 4.2. Источники финансирования проекта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8" w:type="dxa"/>
          </w:tcPr>
          <w:p w:rsidR="008C002E" w:rsidRPr="00BA1F11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BA1F11">
              <w:rPr>
                <w:rFonts w:ascii="Times New Roman" w:hAnsi="Times New Roman" w:cs="Times New Roman"/>
                <w:sz w:val="20"/>
                <w:szCs w:val="20"/>
              </w:rPr>
              <w:t xml:space="preserve"> «Управление проектами»</w:t>
            </w:r>
          </w:p>
        </w:tc>
        <w:tc>
          <w:tcPr>
            <w:tcW w:w="3402" w:type="dxa"/>
          </w:tcPr>
          <w:p w:rsidR="008C002E" w:rsidRPr="00BA1F11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https://yandex.ru/video/preview/15577843376082154527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Тема 4.3. Модели управления проектами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</w:t>
            </w: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Переход от замысла к реализации проекта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https://infourok.ru/prezentaciya-po-elektivnomu-kursu-individualnyj-proekt-perehod-ot-zamysla-k-realizacii-proekta-5038113.html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Тема 5.1. Переход от замысла к реализации проекта.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урока «Анализ проектного замысла» </w:t>
            </w:r>
          </w:p>
        </w:tc>
        <w:tc>
          <w:tcPr>
            <w:tcW w:w="3402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https://multiurok.ru/files/konspekt-uroka-analiz-proektnoi-deiatelnosti-11-kl.html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Тема 5.2. Практическое занятие. Анализ проектного замысла.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Видео-урок «Экспертные позиции» </w:t>
            </w:r>
          </w:p>
        </w:tc>
        <w:tc>
          <w:tcPr>
            <w:tcW w:w="3402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https://yuriy-vpotoke.ru/stbt9-ps-ekspert/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Тема 6.1. Позиции эксперта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453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План- конспект урока «Методы опроса» </w:t>
            </w:r>
          </w:p>
        </w:tc>
        <w:tc>
          <w:tcPr>
            <w:tcW w:w="3402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https://nsportal.ru/shkola/raznoe/library/2022/09/30/tema-zanyatiya-metody-oprosa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Тема 7.1. Опросы как эффективный инструмент проектирования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«Поиск в сети интернет» </w:t>
            </w:r>
          </w:p>
        </w:tc>
        <w:tc>
          <w:tcPr>
            <w:tcW w:w="3402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https://ppt-online.org/689404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Тема 7.2. Возможности социальных сетей. Сетевые формы проектов.</w:t>
            </w:r>
          </w:p>
        </w:tc>
      </w:tr>
      <w:tr w:rsidR="008C002E" w:rsidRPr="00424FF6" w:rsidTr="00C64AFB">
        <w:tc>
          <w:tcPr>
            <w:tcW w:w="70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8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урока </w:t>
            </w:r>
          </w:p>
        </w:tc>
        <w:tc>
          <w:tcPr>
            <w:tcW w:w="3402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https://multiurok.ru/files/konspekt-uroka-prezentatsiia-rezultatov-proektnoi.html</w:t>
            </w:r>
          </w:p>
        </w:tc>
        <w:tc>
          <w:tcPr>
            <w:tcW w:w="2125" w:type="dxa"/>
          </w:tcPr>
          <w:p w:rsidR="008C002E" w:rsidRPr="00424FF6" w:rsidRDefault="008C002E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Тема 7.3. Оформление и предъявление результатов проектной и исследовательской деятельности.</w:t>
            </w:r>
          </w:p>
        </w:tc>
      </w:tr>
    </w:tbl>
    <w:p w:rsidR="00535592" w:rsidRDefault="00535592"/>
    <w:sectPr w:rsidR="00535592" w:rsidSect="00535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02E"/>
    <w:rsid w:val="003727E0"/>
    <w:rsid w:val="0040015D"/>
    <w:rsid w:val="00486051"/>
    <w:rsid w:val="00535592"/>
    <w:rsid w:val="008C002E"/>
    <w:rsid w:val="00FC4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02E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02E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572</Words>
  <Characters>3261</Characters>
  <Application>Microsoft Office Word</Application>
  <DocSecurity>0</DocSecurity>
  <Lines>27</Lines>
  <Paragraphs>7</Paragraphs>
  <ScaleCrop>false</ScaleCrop>
  <Company>Microsoft</Company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2023-03-01T12:00:00Z</dcterms:created>
  <dcterms:modified xsi:type="dcterms:W3CDTF">2023-09-18T10:09:00Z</dcterms:modified>
</cp:coreProperties>
</file>